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A05" w:rsidRDefault="00451A05">
      <w:pPr>
        <w:rPr>
          <w:b/>
          <w:sz w:val="24"/>
          <w:szCs w:val="24"/>
          <w:u w:val="single"/>
        </w:rPr>
      </w:pPr>
      <w:r w:rsidRPr="00BF491F">
        <w:rPr>
          <w:b/>
          <w:sz w:val="24"/>
          <w:szCs w:val="24"/>
          <w:u w:val="single"/>
        </w:rPr>
        <w:t xml:space="preserve">Projekt </w:t>
      </w:r>
      <w:r w:rsidR="00337A57" w:rsidRPr="00BF491F">
        <w:rPr>
          <w:b/>
          <w:sz w:val="24"/>
          <w:szCs w:val="24"/>
          <w:u w:val="single"/>
        </w:rPr>
        <w:t>łopatek wentylatora</w:t>
      </w:r>
      <w:r w:rsidR="00BF491F">
        <w:rPr>
          <w:b/>
          <w:sz w:val="24"/>
          <w:szCs w:val="24"/>
          <w:u w:val="single"/>
        </w:rPr>
        <w:t xml:space="preserve"> </w:t>
      </w:r>
      <w:r w:rsidR="00BF491F" w:rsidRPr="00BF491F">
        <w:rPr>
          <w:b/>
          <w:sz w:val="24"/>
          <w:szCs w:val="24"/>
          <w:u w:val="single"/>
        </w:rPr>
        <w:t>przemysło</w:t>
      </w:r>
      <w:r w:rsidR="00BF491F">
        <w:rPr>
          <w:b/>
          <w:sz w:val="24"/>
          <w:szCs w:val="24"/>
          <w:u w:val="single"/>
        </w:rPr>
        <w:t>wego</w:t>
      </w:r>
    </w:p>
    <w:p w:rsidR="00071B97" w:rsidRDefault="00071B97" w:rsidP="00451A05"/>
    <w:p w:rsidR="00C6180E" w:rsidRPr="00BF491F" w:rsidRDefault="00337A57" w:rsidP="00451A05">
      <w:pPr>
        <w:rPr>
          <w:b/>
        </w:rPr>
      </w:pPr>
      <w:r w:rsidRPr="00BF491F">
        <w:rPr>
          <w:b/>
        </w:rPr>
        <w:t>Wprowadzenie</w:t>
      </w:r>
    </w:p>
    <w:p w:rsidR="00337A57" w:rsidRDefault="00337A57" w:rsidP="006420EC">
      <w:pPr>
        <w:ind w:firstLine="708"/>
        <w:jc w:val="both"/>
      </w:pPr>
      <w:r>
        <w:t>Halifax Fan Ltd to jeden z największych na świecie producentów wentylatorów. Firma projektuje oraz wykonuje pełen zakres wentylatorów odśrodkowych z szerokiej gamy materiałów, wliczając stale różnych właściwości w fabrykach w Chinach oraz Wielkiej Brytanii. Firma ta zaopatruje klientów</w:t>
      </w:r>
      <w:r w:rsidR="00C6180E">
        <w:t xml:space="preserve"> z przeróżnych branży takich jak</w:t>
      </w:r>
      <w:r>
        <w:t xml:space="preserve"> przemysł farmaceutyczny, chemiczny, atomowy czy wojskowy.</w:t>
      </w:r>
    </w:p>
    <w:p w:rsidR="00C6180E" w:rsidRDefault="00C6180E" w:rsidP="00451A05"/>
    <w:p w:rsidR="00337A57" w:rsidRDefault="00337A57" w:rsidP="00451A05">
      <w:r>
        <w:rPr>
          <w:noProof/>
          <w:lang w:eastAsia="pl-PL"/>
        </w:rPr>
        <w:drawing>
          <wp:inline distT="0" distB="0" distL="0" distR="0">
            <wp:extent cx="5762625" cy="3416300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80E" w:rsidRDefault="00C6180E" w:rsidP="00451A05"/>
    <w:p w:rsidR="00337A57" w:rsidRDefault="00337A57" w:rsidP="00C6180E">
      <w:pPr>
        <w:jc w:val="both"/>
      </w:pPr>
      <w:r>
        <w:t xml:space="preserve">Firma Halifax Fan posiada ceftyfikaty BS EN ISO9001-2000 a produkowane wentylatory przestrzegają wielu standardów takich jak API 673, API 560, Shell DEP, ATEX. Wiele z ich projektów </w:t>
      </w:r>
      <w:r w:rsidR="00BC0137">
        <w:t>jest wykonywanych w celu spełnienia wszystkich oczekiwań kientów, dodatkowo firma oferuje szeroką gamę usług, takich jak laserowe wyrównywanie powierzchni z rozładowaniem naprężeń, testy pracy, analizy wibracji, konsultacje, rozwiązywanie problemów, naprawy i testy energochłonności. W konsekwencji oferowania indywidualnych rozwiązań, firma Halifax jest regularnie proszona przez klientów o sprawdzenie projektowe przed dostarczeniem gotowego produktu.</w:t>
      </w:r>
    </w:p>
    <w:p w:rsidR="00BC0137" w:rsidRDefault="00BC0137" w:rsidP="00451A05">
      <w:r>
        <w:t>Całe badanie przeprowadzone zostaje w celu sprawdzenia:</w:t>
      </w:r>
    </w:p>
    <w:p w:rsidR="00BC0137" w:rsidRDefault="00BC0137" w:rsidP="00451A05">
      <w:r>
        <w:t>- Maksymalnej wartości naprężeń oraz odkształceń łopatki wentylatora</w:t>
      </w:r>
      <w:r w:rsidR="00BF491F">
        <w:br/>
      </w:r>
      <w:r>
        <w:t xml:space="preserve">- </w:t>
      </w:r>
      <w:r w:rsidR="00BF491F">
        <w:t>Współczynnika bezpieczeństwa nowego projektu</w:t>
      </w:r>
    </w:p>
    <w:p w:rsidR="00C6180E" w:rsidRDefault="00C6180E" w:rsidP="00451A05"/>
    <w:p w:rsidR="00BF491F" w:rsidRDefault="00BF491F" w:rsidP="00451A05">
      <w:r>
        <w:lastRenderedPageBreak/>
        <w:t>Dodatkowe założenia i ograniczenia dotyczące projektu to:</w:t>
      </w:r>
    </w:p>
    <w:p w:rsidR="00BF491F" w:rsidRDefault="00BF491F" w:rsidP="00451A05">
      <w:r w:rsidRPr="00BF491F">
        <w:t>- Wentylatora może być wykonany z Stal zwykłej jakości bądź stop niskoprocentowy o dużej wytrzymałości</w:t>
      </w:r>
      <w:r>
        <w:br/>
        <w:t>- Wymagany współczynnik bezpieczeństwa to 1,75</w:t>
      </w:r>
      <w:r>
        <w:br/>
        <w:t>- Maksymalne odkształcenie to 0,5 mm</w:t>
      </w:r>
      <w:r>
        <w:br/>
        <w:t>- Maksymalna grubość łopatki to 5 mm</w:t>
      </w:r>
    </w:p>
    <w:p w:rsidR="00C6180E" w:rsidRDefault="00C6180E" w:rsidP="00451A05"/>
    <w:p w:rsidR="00BF491F" w:rsidRPr="00BF491F" w:rsidRDefault="00BF491F" w:rsidP="00BF491F">
      <w:pPr>
        <w:jc w:val="center"/>
        <w:rPr>
          <w:u w:val="single"/>
        </w:rPr>
      </w:pPr>
      <w:r w:rsidRPr="00BF491F">
        <w:rPr>
          <w:u w:val="single"/>
        </w:rPr>
        <w:t>Schemat postępowania w przypadku naszego problemu projektowego</w:t>
      </w:r>
    </w:p>
    <w:p w:rsidR="00BF491F" w:rsidRDefault="00BF491F" w:rsidP="00BF491F">
      <w:pPr>
        <w:jc w:val="center"/>
      </w:pPr>
      <w:r w:rsidRPr="00BF491F">
        <w:rPr>
          <w:b/>
        </w:rPr>
        <w:t>Idealizacja</w:t>
      </w:r>
      <w:r>
        <w:br/>
      </w:r>
      <w:r w:rsidR="00071B97">
        <w:t>Wydzielenie z modelu pojedyncze</w:t>
      </w:r>
      <w:r>
        <w:t>j łopatki</w:t>
      </w:r>
    </w:p>
    <w:p w:rsidR="00BF491F" w:rsidRDefault="00BF491F" w:rsidP="00BF491F">
      <w:pPr>
        <w:jc w:val="center"/>
      </w:pPr>
      <w:r w:rsidRPr="00BF491F">
        <w:rPr>
          <w:b/>
        </w:rPr>
        <w:t>Warunki brzegowe</w:t>
      </w:r>
      <w:r>
        <w:br/>
        <w:t>Nałożenie obciążeń i więzów</w:t>
      </w:r>
      <w:r>
        <w:br/>
        <w:t>Określenie warunków geometrycznych</w:t>
      </w:r>
    </w:p>
    <w:p w:rsidR="00BF491F" w:rsidRDefault="00BF491F" w:rsidP="00BF491F">
      <w:pPr>
        <w:jc w:val="center"/>
      </w:pPr>
      <w:r w:rsidRPr="00BF491F">
        <w:rPr>
          <w:b/>
        </w:rPr>
        <w:t>Włączenie symulacji i analiza</w:t>
      </w:r>
      <w:r>
        <w:br/>
        <w:t>Analiza współczynnika bezpieczeństwa</w:t>
      </w:r>
      <w:r>
        <w:br/>
        <w:t>Ręczny przegląd wyników</w:t>
      </w:r>
    </w:p>
    <w:p w:rsidR="00BF491F" w:rsidRPr="00BF491F" w:rsidRDefault="00BF491F" w:rsidP="00BF491F">
      <w:pPr>
        <w:jc w:val="center"/>
      </w:pPr>
      <w:r w:rsidRPr="00BF491F">
        <w:rPr>
          <w:b/>
        </w:rPr>
        <w:t>Optymalizacja</w:t>
      </w:r>
      <w:r>
        <w:br/>
        <w:t>Zbadanie wpływu zmiany grubości ścianki łopatki na wyniki analizy</w:t>
      </w:r>
      <w:r>
        <w:br/>
        <w:t>Zmiana materiału i porównanie wyników</w:t>
      </w:r>
    </w:p>
    <w:p w:rsidR="00C6180E" w:rsidRDefault="00C6180E"/>
    <w:p w:rsidR="00C6180E" w:rsidRDefault="00C6180E"/>
    <w:p w:rsidR="00C6180E" w:rsidRDefault="00C6180E"/>
    <w:p w:rsidR="00C6180E" w:rsidRDefault="00C6180E"/>
    <w:p w:rsidR="00C6180E" w:rsidRDefault="00C6180E"/>
    <w:p w:rsidR="00C6180E" w:rsidRDefault="00C6180E"/>
    <w:p w:rsidR="00C6180E" w:rsidRDefault="00C6180E"/>
    <w:p w:rsidR="00C6180E" w:rsidRDefault="00C6180E"/>
    <w:p w:rsidR="00C67BE9" w:rsidRDefault="00C67BE9"/>
    <w:p w:rsidR="00C67BE9" w:rsidRDefault="00C67BE9"/>
    <w:p w:rsidR="00C67BE9" w:rsidRDefault="00C67BE9"/>
    <w:p w:rsidR="00071B97" w:rsidRDefault="00071B97"/>
    <w:p w:rsidR="00C6180E" w:rsidRDefault="00C6180E"/>
    <w:p w:rsidR="00036757" w:rsidRPr="00C6180E" w:rsidRDefault="00022951">
      <w:pPr>
        <w:rPr>
          <w:b/>
        </w:rPr>
      </w:pPr>
      <w:r w:rsidRPr="00C6180E">
        <w:rPr>
          <w:b/>
        </w:rPr>
        <w:lastRenderedPageBreak/>
        <w:t>Idealizacja</w:t>
      </w:r>
    </w:p>
    <w:p w:rsidR="00A55E5B" w:rsidRDefault="00022951" w:rsidP="00C67BE9">
      <w:pPr>
        <w:ind w:firstLine="360"/>
        <w:jc w:val="both"/>
      </w:pPr>
      <w:r>
        <w:t>Większość wentylatorów składa się z podobnych lub identycznych łopatek, a podczas pracy ich ugięcie i wywołane w nich naprężenia są identyczne, dlatego konieczne jest przeanalizowanie jedynie jednego ostrza wentylatora.</w:t>
      </w:r>
      <w:r w:rsidR="00A55E5B">
        <w:t xml:space="preserve"> To uproszczenie odnosi się również do cyklicznej symetrii i znacznie zmniejsza rozmiar modelu, dając większe pole manewru w celu dopracowania i sprawnej analizy wyników. Dlatego w kolejnych lrokach model wentylatora jest podzielony w ten sposób, że pozostaje tylko jedna łopatka.</w:t>
      </w:r>
    </w:p>
    <w:p w:rsidR="00A45D11" w:rsidRDefault="00A45D11" w:rsidP="00A45D11">
      <w:pPr>
        <w:pStyle w:val="Akapitzlist"/>
        <w:numPr>
          <w:ilvl w:val="0"/>
          <w:numId w:val="1"/>
        </w:numPr>
      </w:pPr>
      <w:r>
        <w:t xml:space="preserve">Otwórz </w:t>
      </w:r>
      <w:r w:rsidRPr="002C42CF">
        <w:rPr>
          <w:b/>
          <w:i/>
        </w:rPr>
        <w:t>Fan-complete.ipt</w:t>
      </w:r>
      <w:r>
        <w:t>.</w:t>
      </w:r>
    </w:p>
    <w:p w:rsidR="001B17AC" w:rsidRDefault="001B17AC" w:rsidP="001B17AC">
      <w:r>
        <w:rPr>
          <w:noProof/>
          <w:lang w:eastAsia="pl-PL"/>
        </w:rPr>
        <w:drawing>
          <wp:inline distT="0" distB="0" distL="0" distR="0">
            <wp:extent cx="5390515" cy="2392045"/>
            <wp:effectExtent l="1905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951" w:rsidRDefault="00C43024" w:rsidP="00A45D11">
      <w:pPr>
        <w:pStyle w:val="Akapitzlist"/>
        <w:numPr>
          <w:ilvl w:val="0"/>
          <w:numId w:val="1"/>
        </w:numPr>
      </w:pPr>
      <w:r>
        <w:t>Utwórz n</w:t>
      </w:r>
      <w:r w:rsidR="00A45D11">
        <w:t xml:space="preserve">owy szkic na płaszczyźnie </w:t>
      </w:r>
      <w:r w:rsidR="00A45D11" w:rsidRPr="00C6180E">
        <w:rPr>
          <w:b/>
          <w:i/>
        </w:rPr>
        <w:t>YZ</w:t>
      </w:r>
      <w:r w:rsidR="00A45D11">
        <w:t xml:space="preserve"> o podanych wymiarach.</w:t>
      </w:r>
      <w:r w:rsidR="00A55E5B">
        <w:t xml:space="preserve"> </w:t>
      </w:r>
      <w:r w:rsidR="00022951">
        <w:t xml:space="preserve"> </w:t>
      </w:r>
    </w:p>
    <w:p w:rsidR="007F2115" w:rsidRDefault="007F2115" w:rsidP="007F211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578805" cy="3466214"/>
            <wp:effectExtent l="19050" t="0" r="259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24" cy="346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115" w:rsidRDefault="007F2115" w:rsidP="00C6180E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297815" cy="340360"/>
            <wp:effectExtent l="1905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Pomoże to zmienić wyświetlanie modelu do wireframe lub koloru transparentalnego podczas tworzenia szkicu, a to pozwoli Ci zobaczyć górną płytę.</w:t>
      </w:r>
    </w:p>
    <w:p w:rsidR="007F2115" w:rsidRDefault="007F2115" w:rsidP="007F2115">
      <w:r>
        <w:t>Ponieważ jest 10 łopatek, to musimy podzielić model na 36 stopniowe wycinki.</w:t>
      </w:r>
    </w:p>
    <w:p w:rsidR="007F2115" w:rsidRDefault="007F2115" w:rsidP="007F2115">
      <w:pPr>
        <w:rPr>
          <w:rFonts w:eastAsiaTheme="minorEastAsia"/>
        </w:rPr>
      </w:pPr>
      <w:r>
        <w:t>Kąt wycięcia w celu otrzymania pojedynczego ostrza 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360</m:t>
            </m:r>
          </m:num>
          <m:den>
            <m:r>
              <w:rPr>
                <w:rFonts w:ascii="Cambria Math" w:hAnsi="Cambria Math"/>
              </w:rPr>
              <m:t>Liczba ostrzy(łopatek)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360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>=36°</m:t>
        </m:r>
      </m:oMath>
    </w:p>
    <w:p w:rsidR="007F2115" w:rsidRDefault="007F2115" w:rsidP="00C6180E">
      <w:pPr>
        <w:jc w:val="both"/>
      </w:pPr>
      <w:r>
        <w:rPr>
          <w:noProof/>
          <w:lang w:eastAsia="pl-PL"/>
        </w:rPr>
        <w:drawing>
          <wp:inline distT="0" distB="0" distL="0" distR="0">
            <wp:extent cx="329565" cy="34036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Kąt drugiej linii nie jest ważny do czasu, gdy będzie się on znajdował mniej więcej po środku linii wyznaczających dwie kolejny łopatki.</w:t>
      </w:r>
    </w:p>
    <w:p w:rsidR="007F2115" w:rsidRDefault="00375B59" w:rsidP="007F2115">
      <w:pPr>
        <w:pStyle w:val="Akapitzlist"/>
        <w:numPr>
          <w:ilvl w:val="0"/>
          <w:numId w:val="1"/>
        </w:numPr>
      </w:pPr>
      <w:r w:rsidRPr="00C43024">
        <w:rPr>
          <w:b/>
          <w:i/>
        </w:rPr>
        <w:t>Zakończ szkic</w:t>
      </w:r>
      <w:r>
        <w:t xml:space="preserve"> &gt; Przy użyciu narzędza </w:t>
      </w:r>
      <w:r w:rsidRPr="00C43024">
        <w:rPr>
          <w:b/>
          <w:i/>
        </w:rPr>
        <w:t>Podziel</w:t>
      </w:r>
      <w:r>
        <w:t>, podziel część używająć utworzonego wcześniej szkicu.</w:t>
      </w:r>
    </w:p>
    <w:p w:rsidR="00375B59" w:rsidRDefault="00375B59" w:rsidP="00375B5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499788" cy="249502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249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B59" w:rsidRDefault="00375B59" w:rsidP="00375B59">
      <w:pPr>
        <w:pStyle w:val="Akapitzlist"/>
        <w:numPr>
          <w:ilvl w:val="0"/>
          <w:numId w:val="1"/>
        </w:numPr>
      </w:pPr>
      <w:r>
        <w:t xml:space="preserve">Kliknij </w:t>
      </w:r>
      <w:r w:rsidRPr="00C43024">
        <w:rPr>
          <w:b/>
          <w:i/>
        </w:rPr>
        <w:t>Ok</w:t>
      </w:r>
      <w:r>
        <w:t>.</w:t>
      </w:r>
    </w:p>
    <w:p w:rsidR="00375B59" w:rsidRDefault="00375B59" w:rsidP="00375B5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971325" cy="276446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066" cy="27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B59" w:rsidRDefault="00375B59" w:rsidP="00C6180E">
      <w:pPr>
        <w:jc w:val="both"/>
      </w:pPr>
      <w:r>
        <w:t>Teraz, w nowej sekcji, warunki brzegowe będą przyjęte do pojedynczej łopatki wirnika.</w:t>
      </w:r>
    </w:p>
    <w:p w:rsidR="00375B59" w:rsidRPr="00C6180E" w:rsidRDefault="00375B59" w:rsidP="00375B59">
      <w:pPr>
        <w:rPr>
          <w:u w:val="single"/>
        </w:rPr>
      </w:pPr>
      <w:r w:rsidRPr="00C6180E">
        <w:rPr>
          <w:u w:val="single"/>
        </w:rPr>
        <w:lastRenderedPageBreak/>
        <w:t>Warunki brzegowe.</w:t>
      </w:r>
    </w:p>
    <w:p w:rsidR="00375B59" w:rsidRDefault="00375B59" w:rsidP="00375B59">
      <w:pPr>
        <w:pStyle w:val="Akapitzlist"/>
        <w:numPr>
          <w:ilvl w:val="0"/>
          <w:numId w:val="1"/>
        </w:numPr>
      </w:pPr>
      <w:r>
        <w:t xml:space="preserve">Wybierz </w:t>
      </w:r>
      <w:r w:rsidRPr="00C43024">
        <w:rPr>
          <w:b/>
          <w:i/>
        </w:rPr>
        <w:t>Środowisko</w:t>
      </w:r>
      <w:r>
        <w:t xml:space="preserve"> &gt; </w:t>
      </w:r>
      <w:r w:rsidRPr="00C43024">
        <w:rPr>
          <w:b/>
          <w:i/>
        </w:rPr>
        <w:t>Analiza naprężeń</w:t>
      </w:r>
    </w:p>
    <w:p w:rsidR="00375B59" w:rsidRDefault="00375B59" w:rsidP="00727AC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039995" cy="1308100"/>
            <wp:effectExtent l="171450" t="133350" r="370205" b="3111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30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5B59" w:rsidRDefault="00375B59" w:rsidP="00375B59">
      <w:pPr>
        <w:pStyle w:val="Akapitzlist"/>
        <w:numPr>
          <w:ilvl w:val="0"/>
          <w:numId w:val="1"/>
        </w:numPr>
      </w:pPr>
      <w:r>
        <w:t xml:space="preserve">Wybierz </w:t>
      </w:r>
      <w:r w:rsidRPr="00C43024">
        <w:rPr>
          <w:b/>
          <w:i/>
        </w:rPr>
        <w:t xml:space="preserve">Utwórz Symulację </w:t>
      </w:r>
      <w:r>
        <w:t xml:space="preserve">&gt; W nazwie symulacji wpisz </w:t>
      </w:r>
      <w:r w:rsidRPr="00C43024">
        <w:rPr>
          <w:b/>
          <w:i/>
        </w:rPr>
        <w:t>„Jedno-ostrze”</w:t>
      </w:r>
      <w:r>
        <w:t xml:space="preserve"> &gt; Kliknij </w:t>
      </w:r>
      <w:r w:rsidRPr="00C43024">
        <w:rPr>
          <w:b/>
          <w:i/>
        </w:rPr>
        <w:t>Ok</w:t>
      </w:r>
    </w:p>
    <w:p w:rsidR="00375B59" w:rsidRDefault="00375B59" w:rsidP="00727AC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073946" cy="1443716"/>
            <wp:effectExtent l="171450" t="133350" r="355304" b="308884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544" cy="14436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7AC4" w:rsidRDefault="00727AC4" w:rsidP="00727AC4">
      <w:pPr>
        <w:pStyle w:val="Akapitzlist"/>
        <w:numPr>
          <w:ilvl w:val="0"/>
          <w:numId w:val="1"/>
        </w:numPr>
      </w:pPr>
      <w:r>
        <w:t xml:space="preserve">Wybierz </w:t>
      </w:r>
      <w:r w:rsidRPr="00C43024">
        <w:rPr>
          <w:b/>
          <w:i/>
        </w:rPr>
        <w:t>Wiązanie stałe</w:t>
      </w:r>
      <w:r>
        <w:t xml:space="preserve"> &gt; Wybierz powierzchnię jak pokazano poniżej</w:t>
      </w:r>
    </w:p>
    <w:p w:rsidR="00727AC4" w:rsidRDefault="00727AC4" w:rsidP="00727AC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052680" cy="284844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939" cy="285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AC4" w:rsidRDefault="00727AC4" w:rsidP="00727AC4">
      <w:pPr>
        <w:pStyle w:val="Akapitzlist"/>
        <w:numPr>
          <w:ilvl w:val="0"/>
          <w:numId w:val="1"/>
        </w:numPr>
      </w:pPr>
      <w:r>
        <w:t xml:space="preserve">Wybierz </w:t>
      </w:r>
      <w:r w:rsidRPr="00C43024">
        <w:rPr>
          <w:b/>
          <w:i/>
        </w:rPr>
        <w:t xml:space="preserve">Obciążenie bryły </w:t>
      </w:r>
      <w:r>
        <w:t xml:space="preserve">&gt; </w:t>
      </w:r>
      <w:r w:rsidRPr="00C43024">
        <w:rPr>
          <w:b/>
          <w:i/>
        </w:rPr>
        <w:t>Kątowe</w:t>
      </w:r>
      <w:r>
        <w:t xml:space="preserve"> &gt; Zaznacz </w:t>
      </w:r>
      <w:r w:rsidRPr="00C43024">
        <w:rPr>
          <w:b/>
          <w:i/>
        </w:rPr>
        <w:t xml:space="preserve">Włącz prędkość i przyspieszenie kątowe </w:t>
      </w:r>
      <w:r>
        <w:t xml:space="preserve">&gt; Zaznacz powierzchnię w celu sprecyzowania kierunku poruszania się &gt; Wprowadz wartość 12000 deg/s czyli 2000 rpm &gt; Kliknij </w:t>
      </w:r>
      <w:r w:rsidRPr="00C43024">
        <w:rPr>
          <w:b/>
          <w:i/>
        </w:rPr>
        <w:t>Ok</w:t>
      </w:r>
    </w:p>
    <w:p w:rsidR="001F7FD9" w:rsidRDefault="001F7FD9" w:rsidP="001F7FD9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2625" cy="2722245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2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D9" w:rsidRDefault="001F7FD9" w:rsidP="00C6180E">
      <w:pPr>
        <w:jc w:val="both"/>
      </w:pPr>
      <w:r>
        <w:rPr>
          <w:noProof/>
          <w:lang w:eastAsia="pl-PL"/>
        </w:rPr>
        <w:drawing>
          <wp:inline distT="0" distB="0" distL="0" distR="0">
            <wp:extent cx="297815" cy="340360"/>
            <wp:effectExtent l="1905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Podając wartoś w obrotach na minutę, program sam przeliczy ją na domyślną wartoś w stopniach na sekundę.</w:t>
      </w:r>
    </w:p>
    <w:p w:rsidR="001F7FD9" w:rsidRDefault="001F7FD9" w:rsidP="006A71ED">
      <w:pPr>
        <w:jc w:val="both"/>
      </w:pPr>
      <w:r>
        <w:t>Jeżeli analizie został poddany cały wentylator, to warunki 7 i 8 byłyby wystarczające. Jednak ponieważ posługujemy się modelem pojedynczego ostrza, musimy określić dodatkowe warunki brzegowe, aby umożliwić mu zachowanie się jak</w:t>
      </w:r>
      <w:r w:rsidR="006A71ED">
        <w:t xml:space="preserve"> </w:t>
      </w:r>
      <w:r>
        <w:t xml:space="preserve">kompletny model. Można to osiągnąć przez zastosowanie ograniczenia </w:t>
      </w:r>
      <w:r w:rsidR="006A71ED">
        <w:t>bez</w:t>
      </w:r>
      <w:r>
        <w:t>tarciowego na wszystkich powierzchniach powstałych w wyniku zastosowania narzędzia Podziel.</w:t>
      </w:r>
    </w:p>
    <w:p w:rsidR="006A71ED" w:rsidRDefault="006A71ED" w:rsidP="006A71ED">
      <w:pPr>
        <w:pStyle w:val="Akapitzlist"/>
        <w:numPr>
          <w:ilvl w:val="0"/>
          <w:numId w:val="1"/>
        </w:numPr>
      </w:pPr>
      <w:r>
        <w:t xml:space="preserve">Wybierz </w:t>
      </w:r>
      <w:r w:rsidR="00C43024">
        <w:t xml:space="preserve"> </w:t>
      </w:r>
      <w:r w:rsidR="00C43024" w:rsidRPr="00C43024">
        <w:rPr>
          <w:b/>
          <w:i/>
        </w:rPr>
        <w:t>Utwierdzenie</w:t>
      </w:r>
      <w:r w:rsidRPr="00C43024">
        <w:rPr>
          <w:b/>
          <w:i/>
        </w:rPr>
        <w:t xml:space="preserve"> beztarciowe </w:t>
      </w:r>
      <w:r>
        <w:t>&gt; Wybierz wszystkie osiem powierzchni pows</w:t>
      </w:r>
      <w:r w:rsidR="00C43024">
        <w:t xml:space="preserve">tałych po Podzieleniu &gt; Kliknij </w:t>
      </w:r>
      <w:r w:rsidR="00C43024" w:rsidRPr="00C43024">
        <w:rPr>
          <w:b/>
          <w:i/>
        </w:rPr>
        <w:t>Ok</w:t>
      </w:r>
    </w:p>
    <w:p w:rsidR="006A71ED" w:rsidRDefault="006A71ED" w:rsidP="006A71ED">
      <w:r>
        <w:rPr>
          <w:noProof/>
          <w:lang w:eastAsia="pl-PL"/>
        </w:rPr>
        <w:drawing>
          <wp:inline distT="0" distB="0" distL="0" distR="0">
            <wp:extent cx="5762625" cy="267970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1ED" w:rsidRDefault="006A71ED" w:rsidP="006A71ED">
      <w:pPr>
        <w:pStyle w:val="Akapitzlist"/>
        <w:numPr>
          <w:ilvl w:val="0"/>
          <w:numId w:val="1"/>
        </w:numPr>
      </w:pPr>
      <w:r>
        <w:t xml:space="preserve">Wybierz </w:t>
      </w:r>
      <w:r w:rsidRPr="00C43024">
        <w:rPr>
          <w:b/>
          <w:i/>
        </w:rPr>
        <w:t>Widok siatki</w:t>
      </w:r>
    </w:p>
    <w:p w:rsidR="006A71ED" w:rsidRDefault="006A71ED" w:rsidP="006A71ED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468430" cy="2658598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9" cy="265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1ED" w:rsidRDefault="006A71ED" w:rsidP="00C6180E">
      <w:pPr>
        <w:jc w:val="both"/>
      </w:pPr>
      <w:r>
        <w:rPr>
          <w:noProof/>
          <w:lang w:eastAsia="pl-PL"/>
        </w:rPr>
        <w:drawing>
          <wp:inline distT="0" distB="0" distL="0" distR="0">
            <wp:extent cx="329565" cy="34036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Kompletny model zawierałby znacznie więcej elementów tak jak pokazano poniżej.</w:t>
      </w:r>
    </w:p>
    <w:p w:rsidR="006A71ED" w:rsidRDefault="00C6180E" w:rsidP="006A71E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576669" cy="2786332"/>
            <wp:effectExtent l="19050" t="0" r="4731" b="0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582" cy="278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1ED" w:rsidRPr="00C6180E" w:rsidRDefault="006A71ED" w:rsidP="006A71ED">
      <w:pPr>
        <w:rPr>
          <w:u w:val="single"/>
        </w:rPr>
      </w:pPr>
      <w:r w:rsidRPr="00C6180E">
        <w:rPr>
          <w:u w:val="single"/>
        </w:rPr>
        <w:t>Uruchamianie symulacji i analiza</w:t>
      </w:r>
    </w:p>
    <w:p w:rsidR="006A71ED" w:rsidRDefault="006A71ED" w:rsidP="006A71ED">
      <w:pPr>
        <w:pStyle w:val="Akapitzlist"/>
        <w:numPr>
          <w:ilvl w:val="0"/>
          <w:numId w:val="1"/>
        </w:numPr>
      </w:pPr>
      <w:r>
        <w:t xml:space="preserve">Wybierz </w:t>
      </w:r>
      <w:r w:rsidRPr="00C43024">
        <w:rPr>
          <w:b/>
          <w:i/>
        </w:rPr>
        <w:t>Symuluj</w:t>
      </w:r>
      <w:r>
        <w:t xml:space="preserve"> &gt; </w:t>
      </w:r>
      <w:r w:rsidRPr="00C43024">
        <w:rPr>
          <w:b/>
          <w:i/>
        </w:rPr>
        <w:t>Uruchom analizę</w:t>
      </w:r>
    </w:p>
    <w:p w:rsidR="006A71ED" w:rsidRDefault="0075314E" w:rsidP="006A71ED">
      <w:pPr>
        <w:pStyle w:val="Akapitzlist"/>
        <w:numPr>
          <w:ilvl w:val="0"/>
          <w:numId w:val="1"/>
        </w:numPr>
      </w:pPr>
      <w:r>
        <w:t xml:space="preserve">Kliknij ponownie </w:t>
      </w:r>
      <w:r w:rsidRPr="00C43024">
        <w:rPr>
          <w:b/>
          <w:i/>
        </w:rPr>
        <w:t>Widok siatki</w:t>
      </w:r>
      <w:r w:rsidR="00C43024">
        <w:t>, w cel</w:t>
      </w:r>
      <w:r>
        <w:t>u jej wyłączenia</w:t>
      </w:r>
    </w:p>
    <w:p w:rsidR="0075314E" w:rsidRDefault="0075314E" w:rsidP="0075314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368793" cy="3327991"/>
            <wp:effectExtent l="19050" t="0" r="3057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736" cy="332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14E" w:rsidRDefault="0075314E" w:rsidP="0075314E">
      <w:r>
        <w:rPr>
          <w:noProof/>
          <w:lang w:eastAsia="pl-PL"/>
        </w:rPr>
        <w:drawing>
          <wp:inline distT="0" distB="0" distL="0" distR="0">
            <wp:extent cx="329565" cy="34036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Znaczniki naprężeń pojawią się na łopatkach oraz interfejsie płyty ze względu na nagłe geometryczne nieciągłości i będą ignorowane, gdy</w:t>
      </w:r>
    </w:p>
    <w:p w:rsidR="00904CEE" w:rsidRDefault="00904CEE" w:rsidP="0075314E"/>
    <w:p w:rsidR="00904CEE" w:rsidRDefault="00904CEE" w:rsidP="00904CEE">
      <w:pPr>
        <w:pStyle w:val="Akapitzlist"/>
        <w:numPr>
          <w:ilvl w:val="0"/>
          <w:numId w:val="1"/>
        </w:numPr>
      </w:pPr>
      <w:r>
        <w:t xml:space="preserve">Wybierz </w:t>
      </w:r>
      <w:r w:rsidRPr="00C43024">
        <w:rPr>
          <w:b/>
          <w:i/>
        </w:rPr>
        <w:t xml:space="preserve">Pasek kolorów </w:t>
      </w:r>
      <w:r>
        <w:t xml:space="preserve">&gt; Odznacz </w:t>
      </w:r>
      <w:r w:rsidRPr="00C43024">
        <w:rPr>
          <w:b/>
          <w:i/>
        </w:rPr>
        <w:t>Maksimum</w:t>
      </w:r>
      <w:r>
        <w:t xml:space="preserve"> &gt; Wpisz wartość 200 MPa &gt; Kliknij </w:t>
      </w:r>
      <w:r w:rsidRPr="00C43024">
        <w:rPr>
          <w:b/>
          <w:i/>
        </w:rPr>
        <w:t>Ok</w:t>
      </w:r>
    </w:p>
    <w:p w:rsidR="00904CEE" w:rsidRDefault="00904CEE" w:rsidP="00904CE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466214" cy="3466214"/>
            <wp:effectExtent l="19050" t="0" r="886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145" cy="346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CEE" w:rsidRDefault="00904CEE" w:rsidP="00904CEE">
      <w:pPr>
        <w:pStyle w:val="Akapitzlist"/>
        <w:numPr>
          <w:ilvl w:val="0"/>
          <w:numId w:val="1"/>
        </w:numPr>
      </w:pPr>
      <w:r>
        <w:t xml:space="preserve">Wybierz </w:t>
      </w:r>
      <w:r w:rsidRPr="00C43024">
        <w:rPr>
          <w:b/>
          <w:i/>
        </w:rPr>
        <w:t>Sonda</w:t>
      </w:r>
      <w:r>
        <w:t xml:space="preserve"> &gt; Kliknij na środku łopatki na początku oraz końcu</w:t>
      </w:r>
    </w:p>
    <w:p w:rsidR="00904CEE" w:rsidRDefault="00904CEE" w:rsidP="00904CEE">
      <w:pPr>
        <w:ind w:left="360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440970" cy="3434316"/>
            <wp:effectExtent l="19050" t="0" r="708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864" cy="343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CEE" w:rsidRDefault="00904CEE" w:rsidP="00904CEE">
      <w:pPr>
        <w:ind w:left="360"/>
      </w:pPr>
      <w:r>
        <w:rPr>
          <w:noProof/>
          <w:lang w:eastAsia="pl-PL"/>
        </w:rPr>
        <w:drawing>
          <wp:inline distT="0" distB="0" distL="0" distR="0">
            <wp:extent cx="297815" cy="340360"/>
            <wp:effectExtent l="19050" t="0" r="698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Powiększ obszar zainteresowania przed zaznaczeniem punktu pomiaru Sondy.</w:t>
      </w:r>
    </w:p>
    <w:p w:rsidR="00904CEE" w:rsidRDefault="00904CEE" w:rsidP="009048D3">
      <w:pPr>
        <w:ind w:left="360"/>
        <w:jc w:val="both"/>
      </w:pPr>
      <w:r w:rsidRPr="00C43024">
        <w:rPr>
          <w:b/>
        </w:rPr>
        <w:t>WAŻNE</w:t>
      </w:r>
      <w:r>
        <w:t xml:space="preserve"> – Wartość naprężenia odczytana przy użyciu sondy jest ściśle uzależniona od miejsca kliknięcia, dlatego wartości mogą się nieco różnić.</w:t>
      </w:r>
    </w:p>
    <w:p w:rsidR="00904CEE" w:rsidRDefault="00904CEE" w:rsidP="009048D3">
      <w:pPr>
        <w:ind w:left="360"/>
        <w:jc w:val="both"/>
      </w:pPr>
      <w:r>
        <w:t>Poniżej przedstawiono rzut kompletnego modelu wirnika obrazujący rozkład naprężeń na całej jego powierzchni.</w:t>
      </w:r>
    </w:p>
    <w:p w:rsidR="00904CEE" w:rsidRDefault="009048D3" w:rsidP="009048D3">
      <w:pPr>
        <w:ind w:left="360"/>
        <w:jc w:val="center"/>
      </w:pPr>
      <w:r>
        <w:rPr>
          <w:noProof/>
          <w:lang w:eastAsia="pl-PL"/>
        </w:rPr>
        <w:drawing>
          <wp:inline distT="0" distB="0" distL="0" distR="0">
            <wp:extent cx="4269177" cy="3067692"/>
            <wp:effectExtent l="19050" t="0" r="0" b="0"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308" cy="306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CEE" w:rsidRDefault="001655FE" w:rsidP="00904CEE">
      <w:pPr>
        <w:ind w:left="360"/>
      </w:pPr>
      <w:r>
        <w:t>Teraz zwiększymy siatkę w celu obserwacji różnicy w rezultatach symulacji.</w:t>
      </w:r>
    </w:p>
    <w:p w:rsidR="001655FE" w:rsidRDefault="001655FE" w:rsidP="001655FE">
      <w:pPr>
        <w:pStyle w:val="Akapitzlist"/>
        <w:numPr>
          <w:ilvl w:val="0"/>
          <w:numId w:val="1"/>
        </w:numPr>
      </w:pPr>
      <w:r>
        <w:t xml:space="preserve">Wybierz </w:t>
      </w:r>
      <w:r w:rsidRPr="00C43024">
        <w:rPr>
          <w:b/>
          <w:i/>
        </w:rPr>
        <w:t>Ustawienia Siatki</w:t>
      </w:r>
      <w:r>
        <w:t xml:space="preserve"> &gt; Zmień </w:t>
      </w:r>
      <w:r w:rsidRPr="00C43024">
        <w:rPr>
          <w:b/>
          <w:i/>
        </w:rPr>
        <w:t>Średnią wielkość elementu</w:t>
      </w:r>
      <w:r>
        <w:t xml:space="preserve"> na 0,05 &gt; Kliknij </w:t>
      </w:r>
      <w:r w:rsidRPr="00C43024">
        <w:rPr>
          <w:b/>
          <w:i/>
        </w:rPr>
        <w:t>Ok</w:t>
      </w:r>
    </w:p>
    <w:p w:rsidR="001655FE" w:rsidRDefault="001655FE" w:rsidP="001655FE">
      <w:pPr>
        <w:pStyle w:val="Akapitzlist"/>
        <w:numPr>
          <w:ilvl w:val="0"/>
          <w:numId w:val="1"/>
        </w:numPr>
      </w:pPr>
      <w:r>
        <w:lastRenderedPageBreak/>
        <w:t xml:space="preserve">Kliknij PPM na </w:t>
      </w:r>
      <w:r w:rsidRPr="00C43024">
        <w:rPr>
          <w:b/>
          <w:i/>
        </w:rPr>
        <w:t>Siatka</w:t>
      </w:r>
      <w:r>
        <w:t xml:space="preserve"> &gt; Wybierz </w:t>
      </w:r>
      <w:r w:rsidRPr="00C43024">
        <w:rPr>
          <w:b/>
          <w:i/>
        </w:rPr>
        <w:t>Aktualizuj siatkę</w:t>
      </w:r>
      <w:r>
        <w:t xml:space="preserve"> &gt; Kliknij </w:t>
      </w:r>
      <w:r w:rsidRPr="00C43024">
        <w:rPr>
          <w:b/>
          <w:i/>
        </w:rPr>
        <w:t>Widok siatki</w:t>
      </w:r>
    </w:p>
    <w:p w:rsidR="001655FE" w:rsidRDefault="001655FE" w:rsidP="001655F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934532" cy="3131173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723" cy="313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8D3" w:rsidRDefault="001655FE" w:rsidP="009048D3">
      <w:r>
        <w:rPr>
          <w:noProof/>
          <w:lang w:eastAsia="pl-PL"/>
        </w:rPr>
        <w:drawing>
          <wp:inline distT="0" distB="0" distL="0" distR="0">
            <wp:extent cx="329565" cy="34036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Redukcja średniej wielkości elementu ma bezpośredni wpływ na wielkość siatki.</w:t>
      </w:r>
    </w:p>
    <w:p w:rsidR="001655FE" w:rsidRDefault="001655FE" w:rsidP="00A66085">
      <w:pPr>
        <w:jc w:val="both"/>
      </w:pPr>
      <w:r>
        <w:t>Redukcja średniej wielkości elementu z wartości 0,1 na 0,05 zaowocowała zwiększeniem ilości elementów o 285% i znaczącow wydłuży czas symulacji.</w:t>
      </w:r>
    </w:p>
    <w:p w:rsidR="001655FE" w:rsidRDefault="001655FE" w:rsidP="001655FE">
      <w:pPr>
        <w:pStyle w:val="Akapitzlist"/>
        <w:numPr>
          <w:ilvl w:val="0"/>
          <w:numId w:val="1"/>
        </w:numPr>
      </w:pPr>
      <w:r>
        <w:t>Włącz</w:t>
      </w:r>
      <w:r w:rsidR="00C43024">
        <w:t xml:space="preserve"> ponownie </w:t>
      </w:r>
      <w:r w:rsidR="00C43024" w:rsidRPr="00C43024">
        <w:rPr>
          <w:b/>
          <w:i/>
        </w:rPr>
        <w:t>S</w:t>
      </w:r>
      <w:r w:rsidRPr="00C43024">
        <w:rPr>
          <w:b/>
          <w:i/>
        </w:rPr>
        <w:t>ymulację</w:t>
      </w:r>
      <w:r>
        <w:t xml:space="preserve"> &gt; Wyłącz </w:t>
      </w:r>
      <w:r w:rsidRPr="00C43024">
        <w:rPr>
          <w:b/>
          <w:i/>
        </w:rPr>
        <w:t>Widok siatki</w:t>
      </w:r>
    </w:p>
    <w:p w:rsidR="001655FE" w:rsidRDefault="001655FE" w:rsidP="001655F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678584" cy="3636335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792" cy="363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5FE" w:rsidRDefault="00F6116B" w:rsidP="009048D3">
      <w:pPr>
        <w:jc w:val="both"/>
      </w:pPr>
      <w:r>
        <w:lastRenderedPageBreak/>
        <w:t>Maksymalna wartość naprężenia przesunęła się na koniec łopatki i wzrosła o 26,5 %., natomiast naprężenia pośrodku łopatki badane wcześniej zmieniły się jedynie o ok 1% wzrastając do wartości 212,9MPa. Użyj sondy do porównania wyników w twoim przypadku.</w:t>
      </w:r>
    </w:p>
    <w:p w:rsidR="00F6116B" w:rsidRDefault="00F6116B" w:rsidP="00F6116B">
      <w:pPr>
        <w:pStyle w:val="Akapitzlist"/>
        <w:numPr>
          <w:ilvl w:val="0"/>
          <w:numId w:val="1"/>
        </w:numPr>
      </w:pPr>
      <w:r>
        <w:t xml:space="preserve">Wybierz </w:t>
      </w:r>
      <w:r w:rsidRPr="00C43024">
        <w:rPr>
          <w:b/>
          <w:i/>
        </w:rPr>
        <w:t>Ustawienia siatki</w:t>
      </w:r>
      <w:r>
        <w:t xml:space="preserve"> &gt; Zmień </w:t>
      </w:r>
      <w:r w:rsidRPr="00C43024">
        <w:rPr>
          <w:b/>
          <w:i/>
        </w:rPr>
        <w:t>Średnią wielkość elementu</w:t>
      </w:r>
      <w:r>
        <w:t xml:space="preserve"> na 0,025 &gt; Kliknij </w:t>
      </w:r>
      <w:r w:rsidRPr="00C43024">
        <w:rPr>
          <w:b/>
          <w:i/>
        </w:rPr>
        <w:t>Ok</w:t>
      </w:r>
      <w:r>
        <w:t>.</w:t>
      </w:r>
    </w:p>
    <w:p w:rsidR="00F6116B" w:rsidRDefault="00F6116B" w:rsidP="00F6116B">
      <w:pPr>
        <w:pStyle w:val="Akapitzlist"/>
        <w:numPr>
          <w:ilvl w:val="0"/>
          <w:numId w:val="1"/>
        </w:numPr>
      </w:pPr>
      <w:r>
        <w:t xml:space="preserve">Kliknij PPM na </w:t>
      </w:r>
      <w:r w:rsidRPr="00C43024">
        <w:rPr>
          <w:b/>
          <w:i/>
        </w:rPr>
        <w:t>Siatka</w:t>
      </w:r>
      <w:r>
        <w:t xml:space="preserve"> &gt; Wybierz </w:t>
      </w:r>
      <w:r w:rsidRPr="00C43024">
        <w:rPr>
          <w:b/>
          <w:i/>
        </w:rPr>
        <w:t>Aktualizuj siatkę</w:t>
      </w:r>
      <w:r>
        <w:t xml:space="preserve"> &gt; Włącz </w:t>
      </w:r>
      <w:r w:rsidRPr="00C43024">
        <w:rPr>
          <w:b/>
          <w:i/>
        </w:rPr>
        <w:t>Widok siatki</w:t>
      </w:r>
    </w:p>
    <w:p w:rsidR="00F6116B" w:rsidRDefault="00F6116B" w:rsidP="00F6116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101387" cy="3324354"/>
            <wp:effectExtent l="19050" t="0" r="3763" b="0"/>
            <wp:docPr id="2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418" cy="3327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16B" w:rsidRDefault="00F6116B" w:rsidP="00F6116B">
      <w:r>
        <w:t>Redukcja średniej wielkości elementu z wartości 0,1 na 0,025 zwiększyła liczbę elementów o 1432 %.</w:t>
      </w:r>
    </w:p>
    <w:p w:rsidR="00300064" w:rsidRDefault="00300064" w:rsidP="009048D3">
      <w:pPr>
        <w:jc w:val="both"/>
      </w:pPr>
      <w:r>
        <w:t xml:space="preserve">Pełny model o średniego wielkości elementu równej 0,025 posiada </w:t>
      </w:r>
      <w:r w:rsidR="009048D3">
        <w:t>186068</w:t>
      </w:r>
      <w:r>
        <w:t xml:space="preserve"> elementów, co zilustrowano na rysunku poniżej.</w:t>
      </w:r>
    </w:p>
    <w:p w:rsidR="00F6116B" w:rsidRDefault="009048D3" w:rsidP="0030006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784895" cy="2733049"/>
            <wp:effectExtent l="19050" t="0" r="6055" b="0"/>
            <wp:docPr id="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314" cy="273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064" w:rsidRDefault="00300064" w:rsidP="00300064">
      <w:pPr>
        <w:pStyle w:val="Akapitzlist"/>
        <w:numPr>
          <w:ilvl w:val="0"/>
          <w:numId w:val="1"/>
        </w:numPr>
      </w:pPr>
      <w:r w:rsidRPr="00C43024">
        <w:rPr>
          <w:b/>
          <w:i/>
        </w:rPr>
        <w:t>Uruchom symulację</w:t>
      </w:r>
      <w:r>
        <w:t xml:space="preserve"> &gt; Wyłącz </w:t>
      </w:r>
      <w:r w:rsidRPr="00C43024">
        <w:rPr>
          <w:b/>
          <w:i/>
        </w:rPr>
        <w:t>Widok siatki</w:t>
      </w:r>
    </w:p>
    <w:p w:rsidR="00300064" w:rsidRDefault="00300064" w:rsidP="00300064">
      <w:pPr>
        <w:ind w:left="360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714863" cy="3774558"/>
            <wp:effectExtent l="19050" t="0" r="0" b="0"/>
            <wp:docPr id="3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056" cy="37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064" w:rsidRDefault="00300064" w:rsidP="009048D3">
      <w:pPr>
        <w:jc w:val="both"/>
      </w:pPr>
      <w:r>
        <w:t>Zignoruj maksymalną wartość naprężenia znajdującego się pod górną pokrywą wirnika, gdyż jest ona wynikiem wystąpienia geometrycznych nieciągłości.</w:t>
      </w:r>
    </w:p>
    <w:p w:rsidR="00300064" w:rsidRDefault="00300064" w:rsidP="009048D3">
      <w:pPr>
        <w:jc w:val="both"/>
      </w:pPr>
      <w:r>
        <w:t>Pozycja punktu pomiaru przez sondę może być zmieniona poprzez kliknięcie prawym przysiskiem myszy na znaczniku i wybór Edycja pozycji</w:t>
      </w:r>
    </w:p>
    <w:p w:rsidR="00300064" w:rsidRDefault="00300064" w:rsidP="00300064">
      <w:pPr>
        <w:ind w:left="360"/>
        <w:jc w:val="center"/>
      </w:pPr>
      <w:r>
        <w:rPr>
          <w:noProof/>
          <w:lang w:eastAsia="pl-PL"/>
        </w:rPr>
        <w:drawing>
          <wp:inline distT="0" distB="0" distL="0" distR="0">
            <wp:extent cx="3840572" cy="3200400"/>
            <wp:effectExtent l="19050" t="0" r="7528" b="0"/>
            <wp:docPr id="3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662" cy="32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56D" w:rsidRDefault="00C8656D" w:rsidP="009048D3">
      <w:pPr>
        <w:jc w:val="both"/>
      </w:pPr>
      <w:r>
        <w:t>Poprzez zmianę pozycji, można wyświetlić wartości naprężeń w różnych obszarach modelu.</w:t>
      </w:r>
    </w:p>
    <w:p w:rsidR="00C8656D" w:rsidRDefault="00C8656D" w:rsidP="009048D3">
      <w:pPr>
        <w:jc w:val="both"/>
      </w:pPr>
      <w:r>
        <w:lastRenderedPageBreak/>
        <w:t xml:space="preserve">Można również zwielokrotnić </w:t>
      </w:r>
      <w:r w:rsidR="00FE2C59">
        <w:t>znaczniki sondy w celu porównania wartości naprężeń w różnych obszarach.</w:t>
      </w:r>
    </w:p>
    <w:p w:rsidR="00FE2C59" w:rsidRDefault="00FE2C59" w:rsidP="00FE2C59">
      <w:pPr>
        <w:ind w:left="360"/>
        <w:jc w:val="center"/>
      </w:pPr>
      <w:r>
        <w:rPr>
          <w:noProof/>
          <w:lang w:eastAsia="pl-PL"/>
        </w:rPr>
        <w:drawing>
          <wp:inline distT="0" distB="0" distL="0" distR="0">
            <wp:extent cx="4017806" cy="3211033"/>
            <wp:effectExtent l="19050" t="0" r="1744" b="0"/>
            <wp:docPr id="3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723" cy="321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C59" w:rsidRDefault="00FE2C59" w:rsidP="009048D3">
      <w:pPr>
        <w:jc w:val="both"/>
      </w:pPr>
      <w:r>
        <w:t>Maksymalna wartość na środku łopatki nie przekracza 218 MPa. Ponieważ jest to obszar naszego zainteresowania można uznać tę wartość za maksymalną dla całego modelu.</w:t>
      </w:r>
    </w:p>
    <w:p w:rsidR="00FE2C59" w:rsidRDefault="00FE2C59" w:rsidP="00FE2C59">
      <w:pPr>
        <w:pStyle w:val="Akapitzlist"/>
        <w:numPr>
          <w:ilvl w:val="0"/>
          <w:numId w:val="1"/>
        </w:numPr>
      </w:pPr>
      <w:r>
        <w:t xml:space="preserve">Podwójne kliknięcie na </w:t>
      </w:r>
      <w:r w:rsidRPr="00C43024">
        <w:rPr>
          <w:b/>
          <w:i/>
        </w:rPr>
        <w:t>Przemieszczenia</w:t>
      </w:r>
      <w:r>
        <w:t xml:space="preserve"> z drzewka Analizy naprężeń</w:t>
      </w:r>
    </w:p>
    <w:p w:rsidR="00FE2C59" w:rsidRDefault="00686A39" w:rsidP="00FE2C5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699898" cy="3996979"/>
            <wp:effectExtent l="19050" t="0" r="0" b="0"/>
            <wp:docPr id="3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39" cy="399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A39" w:rsidRDefault="00686A39" w:rsidP="00686A39">
      <w:r>
        <w:lastRenderedPageBreak/>
        <w:t>Maksymalne przemieszczenia dla siatki o średniej wielkości elementu 0,1 oraz 0,05 przedstawiono poniżej.</w:t>
      </w:r>
    </w:p>
    <w:p w:rsidR="00686A39" w:rsidRDefault="00686A39" w:rsidP="00686A39">
      <w:r>
        <w:rPr>
          <w:noProof/>
          <w:lang w:eastAsia="pl-PL"/>
        </w:rPr>
        <w:drawing>
          <wp:inline distT="0" distB="0" distL="0" distR="0">
            <wp:extent cx="2798578" cy="2847869"/>
            <wp:effectExtent l="19050" t="0" r="1772" b="0"/>
            <wp:docPr id="3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14" cy="285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6A39">
        <w:rPr>
          <w:noProof/>
          <w:lang w:eastAsia="pl-PL"/>
        </w:rPr>
        <w:drawing>
          <wp:inline distT="0" distB="0" distL="0" distR="0">
            <wp:extent cx="2869831" cy="2864228"/>
            <wp:effectExtent l="19050" t="0" r="6719" b="0"/>
            <wp:docPr id="3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61" cy="288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A39" w:rsidRDefault="00686A39" w:rsidP="009048D3">
      <w:pPr>
        <w:jc w:val="both"/>
      </w:pPr>
      <w:r>
        <w:t>Maksymalne przemieszczenie mieści się w środkowej części krawędzi łopatki i oscyluje w granicach 0,7402 do 0,7537, co daje różnicę 1,8 % przy porównaniu średniej wielkości elementu siatki 0,1 i 0,025. Wartości mogą się nieznacznie różnić.</w:t>
      </w:r>
    </w:p>
    <w:p w:rsidR="00686A39" w:rsidRDefault="00686A39" w:rsidP="00686A39">
      <w:pPr>
        <w:pStyle w:val="Akapitzlist"/>
        <w:numPr>
          <w:ilvl w:val="0"/>
          <w:numId w:val="1"/>
        </w:numPr>
      </w:pPr>
      <w:r>
        <w:t xml:space="preserve">Podwójne kliknij na </w:t>
      </w:r>
      <w:r w:rsidRPr="00C43024">
        <w:rPr>
          <w:b/>
          <w:i/>
        </w:rPr>
        <w:t>Współczynnik bezpieczeństwa</w:t>
      </w:r>
    </w:p>
    <w:p w:rsidR="00FE2C59" w:rsidRDefault="00686A39" w:rsidP="00686A3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505597" cy="3500004"/>
            <wp:effectExtent l="19050" t="0" r="0" b="0"/>
            <wp:docPr id="3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954" cy="350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A39" w:rsidRDefault="00686A39" w:rsidP="00686A39">
      <w:r>
        <w:rPr>
          <w:noProof/>
          <w:lang w:eastAsia="pl-PL"/>
        </w:rPr>
        <w:drawing>
          <wp:inline distT="0" distB="0" distL="0" distR="0">
            <wp:extent cx="336550" cy="344805"/>
            <wp:effectExtent l="19050" t="0" r="6350" b="0"/>
            <wp:docPr id="4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4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Użyj paska kolorów do ustawienia zakresu.</w:t>
      </w:r>
    </w:p>
    <w:p w:rsidR="007D0B9E" w:rsidRDefault="007D0B9E" w:rsidP="009048D3">
      <w:pPr>
        <w:jc w:val="both"/>
      </w:pPr>
      <w:r>
        <w:lastRenderedPageBreak/>
        <w:t>Bazując na wartości naprężeń na środku krawędzi łopatki (214MPa), otrzymaliśmy współczynnik bezpieczeństwa poniżej 1, co sugeruje, że projekt ten nie spełnia założeń, gdzie limit współczynnika naprężeń wynosił 1,5. W następnej części przedstawimy studio optymalizacji, gdzie spotkamy limity projektowe.</w:t>
      </w:r>
    </w:p>
    <w:p w:rsidR="007D0B9E" w:rsidRPr="009048D3" w:rsidRDefault="009048D3" w:rsidP="00686A39">
      <w:pPr>
        <w:rPr>
          <w:u w:val="single"/>
        </w:rPr>
      </w:pPr>
      <w:r w:rsidRPr="009048D3">
        <w:rPr>
          <w:u w:val="single"/>
        </w:rPr>
        <w:t>Optymalizacja</w:t>
      </w:r>
    </w:p>
    <w:p w:rsidR="007D0B9E" w:rsidRDefault="007D0B9E" w:rsidP="009048D3">
      <w:pPr>
        <w:jc w:val="both"/>
      </w:pPr>
      <w:r>
        <w:t>W tej części będziemy zmieniać grubość łopatki 2 2 do 5 mm używając parametryzacji i manualnej zmiany materiału ze stali średniej jakości na stal wysokiej wytrzymałości.</w:t>
      </w:r>
    </w:p>
    <w:p w:rsidR="007D0B9E" w:rsidRDefault="007D0B9E" w:rsidP="007D0B9E">
      <w:pPr>
        <w:pStyle w:val="Akapitzlist"/>
        <w:numPr>
          <w:ilvl w:val="0"/>
          <w:numId w:val="1"/>
        </w:numPr>
      </w:pPr>
      <w:r>
        <w:t xml:space="preserve">Kliknij PPM </w:t>
      </w:r>
      <w:r w:rsidRPr="00C43024">
        <w:rPr>
          <w:b/>
          <w:i/>
        </w:rPr>
        <w:t xml:space="preserve">na Jedno ostrze </w:t>
      </w:r>
      <w:r>
        <w:t xml:space="preserve">&gt; wybierz </w:t>
      </w:r>
      <w:r w:rsidRPr="00C43024">
        <w:rPr>
          <w:b/>
          <w:i/>
        </w:rPr>
        <w:t xml:space="preserve">Kopiuj symulację </w:t>
      </w:r>
      <w:r>
        <w:t xml:space="preserve">&gt; Kliknij </w:t>
      </w:r>
      <w:r w:rsidRPr="00C43024">
        <w:rPr>
          <w:b/>
          <w:i/>
        </w:rPr>
        <w:t>Ok</w:t>
      </w:r>
    </w:p>
    <w:p w:rsidR="007D0B9E" w:rsidRDefault="007D0B9E" w:rsidP="007D0B9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406504" cy="2569120"/>
            <wp:effectExtent l="171450" t="133350" r="355746" b="307430"/>
            <wp:docPr id="4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739" cy="2570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0B9E" w:rsidRDefault="007D0B9E" w:rsidP="007D0B9E">
      <w:pPr>
        <w:pStyle w:val="Akapitzlist"/>
        <w:numPr>
          <w:ilvl w:val="0"/>
          <w:numId w:val="1"/>
        </w:numPr>
      </w:pPr>
      <w:r>
        <w:t xml:space="preserve">Kliknij PPM na skopiowaną </w:t>
      </w:r>
      <w:r w:rsidRPr="00C43024">
        <w:rPr>
          <w:b/>
          <w:i/>
        </w:rPr>
        <w:t xml:space="preserve">Jedno ostrze:1 </w:t>
      </w:r>
      <w:r>
        <w:t xml:space="preserve">&gt; Wybierz </w:t>
      </w:r>
      <w:r w:rsidRPr="00C43024">
        <w:rPr>
          <w:b/>
          <w:i/>
        </w:rPr>
        <w:t>Edytuj właściwości symulacji</w:t>
      </w:r>
    </w:p>
    <w:p w:rsidR="007D0B9E" w:rsidRDefault="007D0B9E" w:rsidP="007D0B9E">
      <w:pPr>
        <w:pStyle w:val="Akapitzlist"/>
        <w:numPr>
          <w:ilvl w:val="0"/>
          <w:numId w:val="1"/>
        </w:numPr>
      </w:pPr>
      <w:r>
        <w:t xml:space="preserve">Nazwij symulację </w:t>
      </w:r>
      <w:r w:rsidRPr="00C43024">
        <w:rPr>
          <w:b/>
          <w:i/>
        </w:rPr>
        <w:t xml:space="preserve">„Łopatka-optymalizacja” </w:t>
      </w:r>
      <w:r>
        <w:t xml:space="preserve">&gt; Wybierz </w:t>
      </w:r>
      <w:r w:rsidR="00B92AA1" w:rsidRPr="00C43024">
        <w:rPr>
          <w:b/>
          <w:i/>
        </w:rPr>
        <w:t xml:space="preserve">Wymiary parametryczne </w:t>
      </w:r>
      <w:r w:rsidR="00B92AA1">
        <w:t xml:space="preserve">w polu Cel projektu &gt; Kliknij </w:t>
      </w:r>
      <w:r w:rsidR="00B92AA1" w:rsidRPr="00C43024">
        <w:rPr>
          <w:b/>
          <w:i/>
        </w:rPr>
        <w:t>Ok</w:t>
      </w:r>
    </w:p>
    <w:p w:rsidR="00B92AA1" w:rsidRDefault="00B92AA1" w:rsidP="00B92AA1">
      <w:r>
        <w:rPr>
          <w:noProof/>
          <w:lang w:eastAsia="pl-PL"/>
        </w:rPr>
        <w:drawing>
          <wp:inline distT="0" distB="0" distL="0" distR="0">
            <wp:extent cx="5210175" cy="1483995"/>
            <wp:effectExtent l="171450" t="133350" r="371475" b="306705"/>
            <wp:docPr id="4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483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2AA1" w:rsidRDefault="00B92AA1" w:rsidP="00B92AA1">
      <w:r>
        <w:rPr>
          <w:noProof/>
          <w:lang w:eastAsia="pl-PL"/>
        </w:rPr>
        <w:drawing>
          <wp:inline distT="0" distB="0" distL="0" distR="0">
            <wp:extent cx="336550" cy="344805"/>
            <wp:effectExtent l="19050" t="0" r="6350" b="0"/>
            <wp:docPr id="43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4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To pozwoli nam na zajęcie się studiem parametryzacji</w:t>
      </w:r>
    </w:p>
    <w:p w:rsidR="00AC7E37" w:rsidRDefault="00AC7E37" w:rsidP="00AC7E37">
      <w:pPr>
        <w:pStyle w:val="Akapitzlist"/>
        <w:numPr>
          <w:ilvl w:val="0"/>
          <w:numId w:val="1"/>
        </w:numPr>
      </w:pPr>
      <w:r>
        <w:t xml:space="preserve">Kliknij PPM na </w:t>
      </w:r>
      <w:r w:rsidRPr="00C43024">
        <w:rPr>
          <w:b/>
          <w:i/>
        </w:rPr>
        <w:t>Wentylator cały</w:t>
      </w:r>
      <w:r>
        <w:t xml:space="preserve"> z drzewka symulacji &gt; Wybierz </w:t>
      </w:r>
      <w:r w:rsidRPr="00C43024">
        <w:rPr>
          <w:b/>
          <w:i/>
        </w:rPr>
        <w:t>Wyświetl parametry</w:t>
      </w:r>
    </w:p>
    <w:p w:rsidR="00AC7E37" w:rsidRDefault="00AC7E37" w:rsidP="00AC7E3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2836293" cy="1831213"/>
            <wp:effectExtent l="171450" t="133350" r="364107" b="302387"/>
            <wp:docPr id="4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97" cy="1832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7E37" w:rsidRDefault="00AC7E37" w:rsidP="00AC7E37">
      <w:pPr>
        <w:pStyle w:val="Akapitzlist"/>
        <w:numPr>
          <w:ilvl w:val="0"/>
          <w:numId w:val="1"/>
        </w:numPr>
      </w:pPr>
      <w:r>
        <w:t xml:space="preserve">Zaznacz </w:t>
      </w:r>
      <w:r w:rsidRPr="00C43024">
        <w:rPr>
          <w:b/>
          <w:i/>
        </w:rPr>
        <w:t>bladethickness</w:t>
      </w:r>
      <w:r>
        <w:t xml:space="preserve"> z </w:t>
      </w:r>
      <w:r w:rsidRPr="00C43024">
        <w:rPr>
          <w:b/>
          <w:i/>
        </w:rPr>
        <w:t xml:space="preserve">Parametrów użytkownika </w:t>
      </w:r>
      <w:r>
        <w:t xml:space="preserve">&gt; Kliknij </w:t>
      </w:r>
      <w:r w:rsidRPr="00C43024">
        <w:rPr>
          <w:b/>
          <w:i/>
        </w:rPr>
        <w:t>Ok</w:t>
      </w:r>
    </w:p>
    <w:p w:rsidR="00AC7E37" w:rsidRDefault="007C5B1F" w:rsidP="00AC7E37">
      <w:r>
        <w:rPr>
          <w:noProof/>
          <w:lang w:eastAsia="pl-PL"/>
        </w:rPr>
        <w:drawing>
          <wp:inline distT="0" distB="0" distL="0" distR="0">
            <wp:extent cx="5762625" cy="1095375"/>
            <wp:effectExtent l="171450" t="133350" r="371475" b="314325"/>
            <wp:docPr id="4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09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5B1F" w:rsidRDefault="007C5B1F" w:rsidP="007C5B1F">
      <w:pPr>
        <w:pStyle w:val="Akapitzlist"/>
        <w:numPr>
          <w:ilvl w:val="0"/>
          <w:numId w:val="1"/>
        </w:numPr>
      </w:pPr>
      <w:r>
        <w:t xml:space="preserve">Wybierz </w:t>
      </w:r>
      <w:r w:rsidRPr="00C43024">
        <w:rPr>
          <w:b/>
          <w:i/>
        </w:rPr>
        <w:t>Tabela parametryczna</w:t>
      </w:r>
    </w:p>
    <w:p w:rsidR="007C5B1F" w:rsidRDefault="007C5B1F" w:rsidP="007C5B1F">
      <w:pPr>
        <w:pStyle w:val="Akapitzlist"/>
        <w:numPr>
          <w:ilvl w:val="0"/>
          <w:numId w:val="1"/>
        </w:numPr>
      </w:pPr>
      <w:r>
        <w:t xml:space="preserve">Kliknij PPM na </w:t>
      </w:r>
      <w:r w:rsidRPr="00C43024">
        <w:rPr>
          <w:b/>
          <w:i/>
        </w:rPr>
        <w:t>Wiązania projektu</w:t>
      </w:r>
      <w:r>
        <w:t xml:space="preserve"> &gt; Wybierz </w:t>
      </w:r>
      <w:r w:rsidRPr="00C43024">
        <w:rPr>
          <w:b/>
          <w:i/>
        </w:rPr>
        <w:t>Dodaj wiązania projektu</w:t>
      </w:r>
    </w:p>
    <w:p w:rsidR="007C5B1F" w:rsidRDefault="007C5B1F" w:rsidP="007C5B1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416300" cy="1147445"/>
            <wp:effectExtent l="171450" t="133350" r="355600" b="300355"/>
            <wp:docPr id="46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147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5B1F" w:rsidRDefault="007C5B1F" w:rsidP="007C5B1F">
      <w:pPr>
        <w:pStyle w:val="Akapitzlist"/>
        <w:numPr>
          <w:ilvl w:val="0"/>
          <w:numId w:val="1"/>
        </w:numPr>
      </w:pPr>
      <w:r>
        <w:t xml:space="preserve">Wybierz </w:t>
      </w:r>
      <w:r w:rsidRPr="00C43024">
        <w:rPr>
          <w:b/>
          <w:i/>
        </w:rPr>
        <w:t>Naprężenie Von Mises</w:t>
      </w:r>
      <w:r>
        <w:t xml:space="preserve"> z listy </w:t>
      </w:r>
    </w:p>
    <w:p w:rsidR="007C5B1F" w:rsidRDefault="007C5B1F" w:rsidP="007C5B1F">
      <w:r>
        <w:rPr>
          <w:noProof/>
          <w:lang w:eastAsia="pl-PL"/>
        </w:rPr>
        <w:drawing>
          <wp:inline distT="0" distB="0" distL="0" distR="0">
            <wp:extent cx="5253355" cy="1164590"/>
            <wp:effectExtent l="171450" t="133350" r="366395" b="302260"/>
            <wp:docPr id="4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116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5B1F" w:rsidRDefault="007C5B1F" w:rsidP="007C5B1F">
      <w:pPr>
        <w:pStyle w:val="Akapitzlist"/>
        <w:numPr>
          <w:ilvl w:val="0"/>
          <w:numId w:val="1"/>
        </w:numPr>
      </w:pPr>
      <w:r>
        <w:lastRenderedPageBreak/>
        <w:t>Powtórz krok 29 w celu dodania wiązań Przemieszczenia</w:t>
      </w:r>
    </w:p>
    <w:p w:rsidR="007C5B1F" w:rsidRDefault="007C5B1F" w:rsidP="007C5B1F">
      <w:pPr>
        <w:pStyle w:val="Akapitzlist"/>
        <w:numPr>
          <w:ilvl w:val="0"/>
          <w:numId w:val="1"/>
        </w:numPr>
      </w:pPr>
      <w:r>
        <w:t xml:space="preserve">Zmień Typ więzu dla Maks. Naprężenie Von Mises na </w:t>
      </w:r>
      <w:r w:rsidRPr="00C43024">
        <w:rPr>
          <w:b/>
          <w:i/>
        </w:rPr>
        <w:t xml:space="preserve">Górny limit </w:t>
      </w:r>
      <w:r>
        <w:t xml:space="preserve">&gt; Podaj wartość </w:t>
      </w:r>
      <w:r w:rsidRPr="00C43024">
        <w:rPr>
          <w:b/>
          <w:i/>
        </w:rPr>
        <w:t>Limitu</w:t>
      </w:r>
      <w:r>
        <w:t xml:space="preserve"> jako 200</w:t>
      </w:r>
    </w:p>
    <w:p w:rsidR="007C5B1F" w:rsidRDefault="007C5B1F" w:rsidP="007C5B1F">
      <w:pPr>
        <w:pStyle w:val="Akapitzlist"/>
        <w:numPr>
          <w:ilvl w:val="0"/>
          <w:numId w:val="1"/>
        </w:numPr>
      </w:pPr>
      <w:r>
        <w:t>Zmień Typ więzu dla Maks. Przemieszczenia na Górny limit</w:t>
      </w:r>
      <w:r w:rsidR="002B78A4">
        <w:t xml:space="preserve"> &gt; Podaj wartość Limitu jako 0,5.</w:t>
      </w:r>
      <w:r>
        <w:t xml:space="preserve"> </w:t>
      </w:r>
    </w:p>
    <w:p w:rsidR="002B78A4" w:rsidRDefault="002B78A4" w:rsidP="002B78A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934585" cy="966470"/>
            <wp:effectExtent l="171450" t="133350" r="361315" b="309880"/>
            <wp:docPr id="4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966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78A4" w:rsidRDefault="002B78A4" w:rsidP="002B78A4">
      <w:pPr>
        <w:pStyle w:val="Akapitzlist"/>
        <w:numPr>
          <w:ilvl w:val="0"/>
          <w:numId w:val="1"/>
        </w:numPr>
      </w:pPr>
      <w:r>
        <w:t xml:space="preserve">Wpisz wartość 2-5:4 w polu </w:t>
      </w:r>
      <w:r w:rsidRPr="00C43024">
        <w:rPr>
          <w:b/>
          <w:i/>
        </w:rPr>
        <w:t>Wartość</w:t>
      </w:r>
      <w:r>
        <w:t xml:space="preserve"> parametru bladethickness</w:t>
      </w:r>
    </w:p>
    <w:p w:rsidR="002B78A4" w:rsidRDefault="002B78A4" w:rsidP="002B78A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744720" cy="854075"/>
            <wp:effectExtent l="171450" t="133350" r="360680" b="307975"/>
            <wp:docPr id="50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85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78A4" w:rsidRDefault="002B78A4" w:rsidP="002B78A4">
      <w:r>
        <w:rPr>
          <w:noProof/>
          <w:lang w:eastAsia="pl-PL"/>
        </w:rPr>
        <w:drawing>
          <wp:inline distT="0" distB="0" distL="0" distR="0">
            <wp:extent cx="336550" cy="344805"/>
            <wp:effectExtent l="19050" t="0" r="6350" b="0"/>
            <wp:docPr id="5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4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To wyrażenie wygeneruje wartości 2,3,4,5 tak jakby to miało miejsce przy dodaniu 3 kolejnych parametrów</w:t>
      </w:r>
    </w:p>
    <w:p w:rsidR="002B78A4" w:rsidRPr="00C43024" w:rsidRDefault="002B78A4" w:rsidP="002B78A4">
      <w:pPr>
        <w:pStyle w:val="Akapitzlist"/>
        <w:numPr>
          <w:ilvl w:val="0"/>
          <w:numId w:val="1"/>
        </w:numPr>
        <w:rPr>
          <w:b/>
          <w:i/>
        </w:rPr>
      </w:pPr>
      <w:r>
        <w:t xml:space="preserve">Kliknij PPM gdziekolwiek na kolumnach Parametrów i wybierz </w:t>
      </w:r>
      <w:r w:rsidRPr="00C43024">
        <w:rPr>
          <w:b/>
          <w:i/>
        </w:rPr>
        <w:t>Wygeneruj konfiguracje zakresów</w:t>
      </w:r>
    </w:p>
    <w:p w:rsidR="002B78A4" w:rsidRDefault="002B78A4" w:rsidP="002B78A4">
      <w:pPr>
        <w:pStyle w:val="Akapitzlist"/>
        <w:numPr>
          <w:ilvl w:val="0"/>
          <w:numId w:val="1"/>
        </w:numPr>
      </w:pPr>
      <w:r>
        <w:t xml:space="preserve">Poruszaj suwakiem, żeby zobaczyć jak łopatka zmienia grubość &gt; Kliknij </w:t>
      </w:r>
      <w:r w:rsidRPr="00C43024">
        <w:rPr>
          <w:b/>
          <w:i/>
        </w:rPr>
        <w:t>Ok</w:t>
      </w:r>
    </w:p>
    <w:p w:rsidR="002B78A4" w:rsidRDefault="002B78A4" w:rsidP="002B78A4">
      <w:pPr>
        <w:pStyle w:val="Akapitzlist"/>
        <w:numPr>
          <w:ilvl w:val="0"/>
          <w:numId w:val="1"/>
        </w:numPr>
      </w:pPr>
      <w:r>
        <w:t xml:space="preserve">Uruchom </w:t>
      </w:r>
      <w:r w:rsidRPr="00C43024">
        <w:rPr>
          <w:b/>
          <w:i/>
        </w:rPr>
        <w:t>Opcje siatki</w:t>
      </w:r>
      <w:r>
        <w:t xml:space="preserve"> &gt; Podaj wartość </w:t>
      </w:r>
      <w:r w:rsidRPr="00C43024">
        <w:rPr>
          <w:b/>
          <w:i/>
        </w:rPr>
        <w:t>średniej wielkości elementu</w:t>
      </w:r>
      <w:r>
        <w:t xml:space="preserve"> &gt; Kliknij </w:t>
      </w:r>
      <w:r w:rsidRPr="00C43024">
        <w:rPr>
          <w:b/>
          <w:i/>
        </w:rPr>
        <w:t>Ok</w:t>
      </w:r>
    </w:p>
    <w:p w:rsidR="002B78A4" w:rsidRDefault="002B78A4" w:rsidP="002B78A4">
      <w:pPr>
        <w:pStyle w:val="Akapitzlist"/>
        <w:numPr>
          <w:ilvl w:val="0"/>
          <w:numId w:val="1"/>
        </w:numPr>
      </w:pPr>
      <w:r>
        <w:t xml:space="preserve">Wybierz </w:t>
      </w:r>
      <w:r w:rsidRPr="00C43024">
        <w:rPr>
          <w:b/>
          <w:i/>
        </w:rPr>
        <w:t>Widok siatki</w:t>
      </w:r>
    </w:p>
    <w:p w:rsidR="002B78A4" w:rsidRDefault="002B78A4" w:rsidP="002B78A4">
      <w:pPr>
        <w:pStyle w:val="Akapitzlist"/>
        <w:numPr>
          <w:ilvl w:val="0"/>
          <w:numId w:val="1"/>
        </w:numPr>
      </w:pPr>
      <w:r>
        <w:t xml:space="preserve">Wybierz </w:t>
      </w:r>
      <w:r w:rsidRPr="00C43024">
        <w:rPr>
          <w:b/>
          <w:i/>
        </w:rPr>
        <w:t>Symulacja</w:t>
      </w:r>
      <w:r>
        <w:t xml:space="preserve"> &gt; </w:t>
      </w:r>
      <w:r w:rsidRPr="00C43024">
        <w:rPr>
          <w:b/>
          <w:i/>
        </w:rPr>
        <w:t>Uruchom symulację</w:t>
      </w:r>
    </w:p>
    <w:p w:rsidR="002B78A4" w:rsidRDefault="00BA150C" w:rsidP="00BA150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227195" cy="2165350"/>
            <wp:effectExtent l="171450" t="133350" r="363855" b="311150"/>
            <wp:docPr id="52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2165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150C" w:rsidRDefault="00BA150C" w:rsidP="00BA150C">
      <w:pPr>
        <w:pStyle w:val="Akapitzlist"/>
        <w:numPr>
          <w:ilvl w:val="0"/>
          <w:numId w:val="1"/>
        </w:numPr>
      </w:pPr>
      <w:r>
        <w:lastRenderedPageBreak/>
        <w:t xml:space="preserve">Wybierz </w:t>
      </w:r>
      <w:r w:rsidRPr="00C43024">
        <w:rPr>
          <w:b/>
          <w:i/>
        </w:rPr>
        <w:t>Aktualna</w:t>
      </w:r>
      <w:r>
        <w:t xml:space="preserve"> dla </w:t>
      </w:r>
      <w:r w:rsidRPr="00C43024">
        <w:rPr>
          <w:b/>
          <w:i/>
        </w:rPr>
        <w:t>Skali przemieszczeń</w:t>
      </w:r>
      <w:r>
        <w:t xml:space="preserve"> &gt; Wyłącz </w:t>
      </w:r>
      <w:r w:rsidRPr="00C43024">
        <w:rPr>
          <w:b/>
          <w:i/>
        </w:rPr>
        <w:t>Widok siatki</w:t>
      </w:r>
    </w:p>
    <w:p w:rsidR="00BA150C" w:rsidRDefault="00BA150C" w:rsidP="00BA150C">
      <w:pPr>
        <w:pStyle w:val="Akapitzlist"/>
        <w:numPr>
          <w:ilvl w:val="0"/>
          <w:numId w:val="1"/>
        </w:numPr>
      </w:pPr>
      <w:r>
        <w:t xml:space="preserve">Wybierz </w:t>
      </w:r>
      <w:r w:rsidRPr="00C43024">
        <w:rPr>
          <w:b/>
          <w:i/>
        </w:rPr>
        <w:t>Tabele parametryczna</w:t>
      </w:r>
    </w:p>
    <w:p w:rsidR="00BA150C" w:rsidRDefault="00BA150C" w:rsidP="00BA150C">
      <w:r>
        <w:t>Czerwona ikona przedstawia niedopuszczalne parametry oparte na limitach więzów.</w:t>
      </w:r>
    </w:p>
    <w:p w:rsidR="00BA150C" w:rsidRDefault="00BA150C" w:rsidP="00BA150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2625" cy="854075"/>
            <wp:effectExtent l="171450" t="133350" r="371475" b="307975"/>
            <wp:docPr id="53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5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150C" w:rsidRDefault="00BA150C" w:rsidP="009048D3">
      <w:pPr>
        <w:jc w:val="both"/>
      </w:pPr>
      <w:r>
        <w:t>Maksymalna wartość Naprężeń Von Misesa jest również niedopuszczalna. W celu zsynchronizowania limitu naprężeń z modelem, zmień stalę kolorów przy użyciu Paska kolorów.</w:t>
      </w:r>
    </w:p>
    <w:p w:rsidR="00BA150C" w:rsidRDefault="00BA150C" w:rsidP="00BA150C">
      <w:pPr>
        <w:pStyle w:val="Akapitzlist"/>
        <w:numPr>
          <w:ilvl w:val="0"/>
          <w:numId w:val="1"/>
        </w:numPr>
      </w:pPr>
      <w:r>
        <w:t xml:space="preserve">Wybierz </w:t>
      </w:r>
      <w:r w:rsidRPr="00C43024">
        <w:rPr>
          <w:b/>
          <w:i/>
        </w:rPr>
        <w:t>Pasek kolorów</w:t>
      </w:r>
      <w:r>
        <w:t xml:space="preserve"> &gt; Jako maksimum wpisz wartość 200 &gt; Kliknij </w:t>
      </w:r>
      <w:r w:rsidRPr="00C43024">
        <w:rPr>
          <w:b/>
          <w:i/>
        </w:rPr>
        <w:t>Ok</w:t>
      </w:r>
    </w:p>
    <w:p w:rsidR="00BA150C" w:rsidRDefault="00BA150C" w:rsidP="009048D3">
      <w:pPr>
        <w:jc w:val="both"/>
      </w:pPr>
      <w:r>
        <w:t xml:space="preserve">Teraz porównaj colory oznaczające naprężenia w łopatce zmieniając suwakiem grubość jej ścianki </w:t>
      </w:r>
      <w:r w:rsidR="004A0DA3">
        <w:t>pomiędzy 2 a 5. Jak widać dla grubości 4 oraz 5 nie występuje żadna wartość oznaczona kolorem czerwonym.</w:t>
      </w:r>
    </w:p>
    <w:p w:rsidR="004A0DA3" w:rsidRDefault="004A0DA3" w:rsidP="004A0DA3">
      <w:pPr>
        <w:pStyle w:val="Akapitzlist"/>
        <w:numPr>
          <w:ilvl w:val="0"/>
          <w:numId w:val="1"/>
        </w:numPr>
      </w:pPr>
      <w:r>
        <w:t xml:space="preserve">Przesuń suwak na wartość 5 w celu odczytana wartości &gt; Zamknij </w:t>
      </w:r>
      <w:r w:rsidRPr="00C43024">
        <w:rPr>
          <w:b/>
          <w:i/>
        </w:rPr>
        <w:t>Tablica parametryczna</w:t>
      </w:r>
    </w:p>
    <w:p w:rsidR="004A0DA3" w:rsidRDefault="004A0DA3" w:rsidP="004A0DA3">
      <w:r>
        <w:t>Użyj Sondy do zbadania wartości naprężeń w interesującym nas obszarze wirnika.</w:t>
      </w:r>
    </w:p>
    <w:p w:rsidR="004A0DA3" w:rsidRDefault="004A0DA3" w:rsidP="004A0DA3">
      <w:pPr>
        <w:pStyle w:val="Akapitzlist"/>
        <w:numPr>
          <w:ilvl w:val="0"/>
          <w:numId w:val="1"/>
        </w:numPr>
      </w:pPr>
      <w:r>
        <w:t xml:space="preserve">Wybierz </w:t>
      </w:r>
      <w:r w:rsidRPr="00C43024">
        <w:rPr>
          <w:b/>
          <w:i/>
        </w:rPr>
        <w:t>Sondę</w:t>
      </w:r>
      <w:r>
        <w:t xml:space="preserve"> następnie wybierz punkt o najwyższej wartości naprężeń.</w:t>
      </w:r>
    </w:p>
    <w:p w:rsidR="004A0DA3" w:rsidRDefault="004A0DA3" w:rsidP="004A0DA3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569490" cy="3163178"/>
            <wp:effectExtent l="19050" t="0" r="0" b="0"/>
            <wp:docPr id="5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72" cy="316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DA3" w:rsidRDefault="004A0DA3" w:rsidP="004A0DA3">
      <w:r>
        <w:rPr>
          <w:noProof/>
          <w:lang w:eastAsia="pl-PL"/>
        </w:rPr>
        <w:drawing>
          <wp:inline distT="0" distB="0" distL="0" distR="0">
            <wp:extent cx="336550" cy="344805"/>
            <wp:effectExtent l="19050" t="0" r="6350" b="0"/>
            <wp:docPr id="55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4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Możesz potrzebować kilku prób aby znaleźć miejsce z największymi naprężeniami</w:t>
      </w:r>
    </w:p>
    <w:p w:rsidR="004A0DA3" w:rsidRDefault="004A0DA3" w:rsidP="004A0DA3">
      <w:pPr>
        <w:pStyle w:val="Akapitzlist"/>
        <w:numPr>
          <w:ilvl w:val="0"/>
          <w:numId w:val="1"/>
        </w:numPr>
      </w:pPr>
      <w:r>
        <w:t xml:space="preserve">Podwójnie kliknij na </w:t>
      </w:r>
      <w:r w:rsidRPr="00C43024">
        <w:rPr>
          <w:b/>
          <w:i/>
        </w:rPr>
        <w:t>Współczynniku bezpieczeństwa</w:t>
      </w:r>
    </w:p>
    <w:p w:rsidR="004A0DA3" w:rsidRDefault="004A0DA3" w:rsidP="004A0DA3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502325" cy="3124301"/>
            <wp:effectExtent l="19050" t="0" r="2875" b="0"/>
            <wp:docPr id="5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368" cy="312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DA3" w:rsidRDefault="004A0DA3" w:rsidP="009048D3">
      <w:pPr>
        <w:jc w:val="both"/>
      </w:pPr>
      <w:r>
        <w:t>Współczynnik bezpieczeństwa nadal znajduje się poniżęj granicy 1,5. Dlatego zmieniony zostanie materiał.</w:t>
      </w:r>
    </w:p>
    <w:p w:rsidR="004A0DA3" w:rsidRDefault="004A0DA3" w:rsidP="004A0DA3">
      <w:pPr>
        <w:pStyle w:val="Akapitzlist"/>
        <w:numPr>
          <w:ilvl w:val="0"/>
          <w:numId w:val="1"/>
        </w:numPr>
      </w:pPr>
      <w:r>
        <w:t xml:space="preserve">Wybierz </w:t>
      </w:r>
      <w:r w:rsidRPr="00C43024">
        <w:rPr>
          <w:b/>
          <w:i/>
        </w:rPr>
        <w:t>Przypisz materiał</w:t>
      </w:r>
    </w:p>
    <w:p w:rsidR="004A0DA3" w:rsidRDefault="00AC3414" w:rsidP="004A0DA3">
      <w:pPr>
        <w:pStyle w:val="Akapitzlist"/>
        <w:numPr>
          <w:ilvl w:val="0"/>
          <w:numId w:val="1"/>
        </w:numPr>
      </w:pPr>
      <w:r>
        <w:t>Wybierz</w:t>
      </w:r>
      <w:r w:rsidR="004A0DA3">
        <w:t xml:space="preserve"> </w:t>
      </w:r>
      <w:r w:rsidR="004A0DA3" w:rsidRPr="00C43024">
        <w:rPr>
          <w:b/>
          <w:i/>
        </w:rPr>
        <w:t>Stal, stop niskoprocentowy o dużej wytrzymałości</w:t>
      </w:r>
      <w:r>
        <w:t xml:space="preserve"> w polu</w:t>
      </w:r>
      <w:r w:rsidR="004A0DA3">
        <w:t xml:space="preserve"> Materiał nadpisany &gt; kliknij </w:t>
      </w:r>
      <w:r w:rsidR="004A0DA3" w:rsidRPr="00C43024">
        <w:rPr>
          <w:b/>
          <w:i/>
        </w:rPr>
        <w:t>Ok</w:t>
      </w:r>
    </w:p>
    <w:p w:rsidR="004A0DA3" w:rsidRDefault="004A0DA3" w:rsidP="004A0DA3">
      <w:r>
        <w:rPr>
          <w:noProof/>
          <w:lang w:eastAsia="pl-PL"/>
        </w:rPr>
        <w:drawing>
          <wp:inline distT="0" distB="0" distL="0" distR="0">
            <wp:extent cx="5219065" cy="1026795"/>
            <wp:effectExtent l="171450" t="133350" r="362585" b="306705"/>
            <wp:docPr id="5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1026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0DA3" w:rsidRDefault="00AC3414" w:rsidP="00AC3414">
      <w:pPr>
        <w:pStyle w:val="Akapitzlist"/>
        <w:numPr>
          <w:ilvl w:val="0"/>
          <w:numId w:val="1"/>
        </w:numPr>
      </w:pPr>
      <w:r>
        <w:t xml:space="preserve">Wybierz </w:t>
      </w:r>
      <w:r w:rsidRPr="00C43024">
        <w:rPr>
          <w:b/>
          <w:i/>
        </w:rPr>
        <w:t xml:space="preserve">Tabele parametryczną </w:t>
      </w:r>
      <w:r>
        <w:t>&gt; Przesuń suwak w celu odczytania aktualnej wartości dla 5</w:t>
      </w:r>
    </w:p>
    <w:p w:rsidR="00AC3414" w:rsidRDefault="00AC3414" w:rsidP="00AC3414">
      <w:pPr>
        <w:pStyle w:val="Akapitzlist"/>
        <w:numPr>
          <w:ilvl w:val="0"/>
          <w:numId w:val="1"/>
        </w:numPr>
      </w:pPr>
      <w:r>
        <w:t xml:space="preserve">Kliknij PPM na suwaku &gt; Wybierz </w:t>
      </w:r>
      <w:r w:rsidRPr="00C43024">
        <w:rPr>
          <w:b/>
          <w:i/>
        </w:rPr>
        <w:t>Symuluj</w:t>
      </w:r>
      <w:r>
        <w:t xml:space="preserve"> tę konfigurację &gt; Kliknij </w:t>
      </w:r>
      <w:r w:rsidRPr="00C43024">
        <w:rPr>
          <w:b/>
          <w:i/>
        </w:rPr>
        <w:t>Uruchom</w:t>
      </w:r>
    </w:p>
    <w:p w:rsidR="00AC3414" w:rsidRDefault="00AC3414" w:rsidP="00AC341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53735" cy="1587500"/>
            <wp:effectExtent l="171450" t="133350" r="361315" b="298450"/>
            <wp:docPr id="5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58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3414" w:rsidRPr="00C43024" w:rsidRDefault="00AC3414" w:rsidP="00523A70">
      <w:pPr>
        <w:pStyle w:val="Akapitzlist"/>
        <w:numPr>
          <w:ilvl w:val="0"/>
          <w:numId w:val="1"/>
        </w:numPr>
        <w:rPr>
          <w:b/>
          <w:i/>
        </w:rPr>
      </w:pPr>
      <w:r w:rsidRPr="00523A70">
        <w:lastRenderedPageBreak/>
        <w:t xml:space="preserve">Zaznacz </w:t>
      </w:r>
      <w:r w:rsidRPr="00C43024">
        <w:rPr>
          <w:b/>
          <w:i/>
        </w:rPr>
        <w:t>Aktualne</w:t>
      </w:r>
      <w:r>
        <w:t xml:space="preserve"> dla wyświetlania </w:t>
      </w:r>
      <w:r w:rsidRPr="00C43024">
        <w:rPr>
          <w:b/>
          <w:i/>
        </w:rPr>
        <w:t>Przemieszczeia</w:t>
      </w:r>
      <w:r>
        <w:t xml:space="preserve"> &gt; Podwójne kliknięcie </w:t>
      </w:r>
      <w:r w:rsidRPr="00C43024">
        <w:rPr>
          <w:b/>
          <w:i/>
        </w:rPr>
        <w:t>Współczynnik bezpieczeństwa</w:t>
      </w:r>
    </w:p>
    <w:p w:rsidR="00AC3414" w:rsidRDefault="00AC3414" w:rsidP="00AC3414">
      <w:pPr>
        <w:pStyle w:val="Akapitzlist"/>
        <w:numPr>
          <w:ilvl w:val="0"/>
          <w:numId w:val="1"/>
        </w:numPr>
      </w:pPr>
      <w:r>
        <w:t xml:space="preserve">Wybierz </w:t>
      </w:r>
      <w:r w:rsidRPr="00C43024">
        <w:rPr>
          <w:b/>
          <w:i/>
        </w:rPr>
        <w:t>Sondę</w:t>
      </w:r>
      <w:r>
        <w:t xml:space="preserve"> &gt; Wybierz miejsce z najniższym współczynnikiem bezpieczeństwa</w:t>
      </w:r>
    </w:p>
    <w:p w:rsidR="00AC3414" w:rsidRDefault="00AC3414" w:rsidP="00AC341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586713" cy="3738246"/>
            <wp:effectExtent l="19050" t="0" r="4337" b="0"/>
            <wp:docPr id="59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01" cy="374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414" w:rsidRDefault="00AC3414" w:rsidP="009048D3">
      <w:pPr>
        <w:jc w:val="both"/>
      </w:pPr>
      <w:r>
        <w:t>Po zmianie materiału osiągnięto cele jakimi było podniesienie wartości współczynnika bezpieczeństwa ponad wartość 1,5 i obniżenie maksymalnego przemieszczenia poniżej wartość 0,5 mm. Proszę zignorować maksymalne naprężenie na górnej części wirnika, ponieważ ono naprawde nie istnieje.</w:t>
      </w:r>
    </w:p>
    <w:p w:rsidR="00AC3414" w:rsidRDefault="00AC3414" w:rsidP="00AC3414">
      <w:pPr>
        <w:pStyle w:val="Akapitzlist"/>
        <w:numPr>
          <w:ilvl w:val="0"/>
          <w:numId w:val="1"/>
        </w:numPr>
      </w:pPr>
      <w:r>
        <w:t>Zamknij plik</w:t>
      </w:r>
    </w:p>
    <w:p w:rsidR="00AC3414" w:rsidRDefault="00AC3414" w:rsidP="00AC3414"/>
    <w:sectPr w:rsidR="00AC3414" w:rsidSect="00DA55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452991"/>
    <w:multiLevelType w:val="hybridMultilevel"/>
    <w:tmpl w:val="CF7E97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AF2505"/>
    <w:multiLevelType w:val="hybridMultilevel"/>
    <w:tmpl w:val="6F9C37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022951"/>
    <w:rsid w:val="00022951"/>
    <w:rsid w:val="00071B97"/>
    <w:rsid w:val="000A176D"/>
    <w:rsid w:val="00116E9E"/>
    <w:rsid w:val="001655FE"/>
    <w:rsid w:val="001B17AC"/>
    <w:rsid w:val="001B5323"/>
    <w:rsid w:val="001F7FD9"/>
    <w:rsid w:val="002B78A4"/>
    <w:rsid w:val="002C42CF"/>
    <w:rsid w:val="00300064"/>
    <w:rsid w:val="00337A57"/>
    <w:rsid w:val="00375B59"/>
    <w:rsid w:val="00451A05"/>
    <w:rsid w:val="004A0DA3"/>
    <w:rsid w:val="00523A70"/>
    <w:rsid w:val="006420EC"/>
    <w:rsid w:val="00686A39"/>
    <w:rsid w:val="006A71ED"/>
    <w:rsid w:val="006A7291"/>
    <w:rsid w:val="00727AC4"/>
    <w:rsid w:val="00733BA5"/>
    <w:rsid w:val="0075314E"/>
    <w:rsid w:val="007C5B1F"/>
    <w:rsid w:val="007D0B9E"/>
    <w:rsid w:val="007F2115"/>
    <w:rsid w:val="008C2AE3"/>
    <w:rsid w:val="009048D3"/>
    <w:rsid w:val="00904CEE"/>
    <w:rsid w:val="00A45D11"/>
    <w:rsid w:val="00A55E5B"/>
    <w:rsid w:val="00A66085"/>
    <w:rsid w:val="00AC3414"/>
    <w:rsid w:val="00AC7E37"/>
    <w:rsid w:val="00B92AA1"/>
    <w:rsid w:val="00B95FB5"/>
    <w:rsid w:val="00BA150C"/>
    <w:rsid w:val="00BC0137"/>
    <w:rsid w:val="00BF491F"/>
    <w:rsid w:val="00C43024"/>
    <w:rsid w:val="00C6180E"/>
    <w:rsid w:val="00C67BE9"/>
    <w:rsid w:val="00C8656D"/>
    <w:rsid w:val="00CB3169"/>
    <w:rsid w:val="00D85D0B"/>
    <w:rsid w:val="00DA55FA"/>
    <w:rsid w:val="00DB0E52"/>
    <w:rsid w:val="00F6116B"/>
    <w:rsid w:val="00FE2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55F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45D1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B1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17AC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7F2115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emf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emf"/><Relationship Id="rId8" Type="http://schemas.openxmlformats.org/officeDocument/2006/relationships/image" Target="media/image4.emf"/><Relationship Id="rId5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20</Pages>
  <Words>1579</Words>
  <Characters>9476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GS</cp:lastModifiedBy>
  <cp:revision>15</cp:revision>
  <dcterms:created xsi:type="dcterms:W3CDTF">2012-06-12T12:02:00Z</dcterms:created>
  <dcterms:modified xsi:type="dcterms:W3CDTF">2013-01-13T19:28:00Z</dcterms:modified>
</cp:coreProperties>
</file>